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0D6F" w14:textId="77777777" w:rsidR="005823D1" w:rsidRPr="00BF4880" w:rsidRDefault="005823D1" w:rsidP="005823D1">
      <w:pPr>
        <w:pStyle w:val="Heading1"/>
        <w:tabs>
          <w:tab w:val="left" w:pos="4095"/>
        </w:tabs>
        <w:ind w:left="-1418"/>
        <w:rPr>
          <w:sz w:val="24"/>
        </w:rPr>
      </w:pPr>
      <w:bookmarkStart w:id="0" w:name="_Toc510585233"/>
    </w:p>
    <w:bookmarkEnd w:id="0"/>
    <w:p w14:paraId="777E13E4" w14:textId="33F9F9BD" w:rsidR="00BF4880" w:rsidRPr="00BF4880" w:rsidRDefault="009D7120" w:rsidP="00BF4880">
      <w:pPr>
        <w:spacing w:line="240" w:lineRule="auto"/>
        <w:rPr>
          <w:b/>
        </w:rPr>
      </w:pPr>
      <w:r>
        <w:rPr>
          <w:b/>
        </w:rPr>
        <w:t>GUIDE</w:t>
      </w:r>
    </w:p>
    <w:p w14:paraId="3ACE175A" w14:textId="404E4B6D" w:rsidR="00BF4880" w:rsidRDefault="003C2652" w:rsidP="00BF4880">
      <w:pPr>
        <w:spacing w:line="240" w:lineRule="auto"/>
        <w:rPr>
          <w:b/>
        </w:rPr>
      </w:pPr>
      <w:bookmarkStart w:id="1" w:name="_GoBack"/>
      <w:r>
        <w:rPr>
          <w:b/>
        </w:rPr>
        <w:t>Guide for development and submission of a safety report</w:t>
      </w:r>
    </w:p>
    <w:bookmarkEnd w:id="1"/>
    <w:p w14:paraId="635639A7" w14:textId="77777777" w:rsidR="008F7A01" w:rsidRDefault="008F7A01" w:rsidP="00BF4880">
      <w:pPr>
        <w:spacing w:line="240" w:lineRule="auto"/>
        <w:rPr>
          <w:b/>
        </w:rPr>
      </w:pPr>
    </w:p>
    <w:p w14:paraId="7DEEA397" w14:textId="77777777" w:rsidR="00BF4880" w:rsidRPr="00BF4880" w:rsidRDefault="00BF4880" w:rsidP="00BF4880">
      <w:pPr>
        <w:spacing w:after="240" w:line="240" w:lineRule="auto"/>
        <w:jc w:val="center"/>
        <w:rPr>
          <w:b/>
        </w:rPr>
      </w:pPr>
      <w:r>
        <w:rPr>
          <w:b/>
        </w:rPr>
        <w:t>PUBLIC CONSULTATION SUBMISSION</w:t>
      </w:r>
    </w:p>
    <w:p w14:paraId="6C3CAD89" w14:textId="77777777" w:rsidR="00777644" w:rsidRDefault="00777644" w:rsidP="0067785F"/>
    <w:p w14:paraId="4F9D8842" w14:textId="2467C543" w:rsidR="00E44EBC" w:rsidRPr="00E44EBC" w:rsidRDefault="00E44EBC" w:rsidP="008C01AE">
      <w:pPr>
        <w:pStyle w:val="BodyText"/>
        <w:rPr>
          <w:rFonts w:cstheme="minorHAnsi"/>
          <w:color w:val="333333"/>
          <w:lang w:eastAsia="en-AU"/>
        </w:rPr>
      </w:pPr>
      <w:r w:rsidRPr="00E44EBC">
        <w:rPr>
          <w:rFonts w:cstheme="minorHAnsi"/>
          <w:color w:val="333333"/>
          <w:lang w:eastAsia="en-AU"/>
        </w:rPr>
        <w:t>The Department of Mines, Industry Regulation and Safety (DMIRS) is seeking public comment on a</w:t>
      </w:r>
      <w:r w:rsidR="005F0524">
        <w:rPr>
          <w:rFonts w:cstheme="minorHAnsi"/>
          <w:color w:val="333333"/>
          <w:lang w:eastAsia="en-AU"/>
        </w:rPr>
        <w:t xml:space="preserve"> </w:t>
      </w:r>
      <w:r w:rsidR="00626BE8" w:rsidRPr="00E44EBC">
        <w:rPr>
          <w:rFonts w:cstheme="minorHAnsi"/>
          <w:color w:val="333333"/>
          <w:lang w:eastAsia="en-AU"/>
        </w:rPr>
        <w:t>draft guide for development and submission of a safety report</w:t>
      </w:r>
      <w:r w:rsidR="00626BE8">
        <w:rPr>
          <w:rFonts w:cstheme="minorHAnsi"/>
          <w:color w:val="333333"/>
          <w:lang w:eastAsia="en-AU"/>
        </w:rPr>
        <w:t xml:space="preserve"> for major hazard facilities</w:t>
      </w:r>
      <w:r w:rsidR="008C01AE">
        <w:rPr>
          <w:rFonts w:cstheme="minorHAnsi"/>
          <w:color w:val="333333"/>
          <w:lang w:eastAsia="en-AU"/>
        </w:rPr>
        <w:t xml:space="preserve">. </w:t>
      </w:r>
      <w:r w:rsidR="008C01AE">
        <w:t xml:space="preserve">The aim is to provide </w:t>
      </w:r>
      <w:r w:rsidR="008C01AE" w:rsidRPr="00360666">
        <w:t xml:space="preserve">guidance as to the form of a safety report which is acceptable to the </w:t>
      </w:r>
      <w:r w:rsidR="008C01AE">
        <w:t xml:space="preserve">Chief Dangerous Goods Officer </w:t>
      </w:r>
      <w:r w:rsidR="00626BE8">
        <w:rPr>
          <w:rFonts w:cstheme="minorHAnsi"/>
          <w:color w:val="333333"/>
          <w:lang w:eastAsia="en-AU"/>
        </w:rPr>
        <w:t xml:space="preserve">under the </w:t>
      </w:r>
      <w:r w:rsidR="005F0524">
        <w:rPr>
          <w:rFonts w:cstheme="minorHAnsi"/>
          <w:color w:val="333333"/>
          <w:lang w:eastAsia="en-AU"/>
        </w:rPr>
        <w:t xml:space="preserve">Dangerous Goods Safety (Major Hazard Facilities) Regulations </w:t>
      </w:r>
      <w:r w:rsidR="00626BE8">
        <w:rPr>
          <w:rFonts w:cstheme="minorHAnsi"/>
          <w:color w:val="333333"/>
          <w:lang w:eastAsia="en-AU"/>
        </w:rPr>
        <w:t>2007</w:t>
      </w:r>
      <w:r w:rsidRPr="00E44EBC">
        <w:rPr>
          <w:rFonts w:cstheme="minorHAnsi"/>
          <w:color w:val="333333"/>
          <w:lang w:eastAsia="en-AU"/>
        </w:rPr>
        <w:t>.</w:t>
      </w:r>
    </w:p>
    <w:p w14:paraId="19B73E8F" w14:textId="30DDDC79" w:rsidR="00E44EBC" w:rsidRDefault="00E44EBC" w:rsidP="008C01AE">
      <w:pPr>
        <w:spacing w:line="330" w:lineRule="atLeast"/>
        <w:rPr>
          <w:rFonts w:cstheme="minorHAnsi"/>
          <w:color w:val="333333"/>
          <w:lang w:eastAsia="en-AU"/>
        </w:rPr>
      </w:pPr>
      <w:r w:rsidRPr="00E44EBC">
        <w:rPr>
          <w:rFonts w:cstheme="minorHAnsi"/>
          <w:color w:val="333333"/>
          <w:lang w:eastAsia="en-AU"/>
        </w:rPr>
        <w:t xml:space="preserve">The safety report </w:t>
      </w:r>
      <w:r w:rsidR="00E94B7B">
        <w:rPr>
          <w:rFonts w:cstheme="minorHAnsi"/>
          <w:color w:val="333333"/>
          <w:lang w:eastAsia="en-AU"/>
        </w:rPr>
        <w:t>is a</w:t>
      </w:r>
      <w:r w:rsidRPr="00E44EBC">
        <w:rPr>
          <w:rFonts w:cstheme="minorHAnsi"/>
          <w:color w:val="333333"/>
          <w:lang w:eastAsia="en-AU"/>
        </w:rPr>
        <w:t xml:space="preserve"> key demonstration by an operator to the </w:t>
      </w:r>
      <w:r w:rsidR="00E94B7B">
        <w:rPr>
          <w:rFonts w:cstheme="minorHAnsi"/>
          <w:color w:val="333333"/>
          <w:lang w:eastAsia="en-AU"/>
        </w:rPr>
        <w:t>WA G</w:t>
      </w:r>
      <w:r w:rsidRPr="00E44EBC">
        <w:rPr>
          <w:rFonts w:cstheme="minorHAnsi"/>
          <w:color w:val="333333"/>
          <w:lang w:eastAsia="en-AU"/>
        </w:rPr>
        <w:t xml:space="preserve">overnment that the operator is aware of the risks associated with their operations and that there is a rigorous system in place to manage those risks. Because of this importance, the effort required by the operator to develop the report and the </w:t>
      </w:r>
      <w:r w:rsidR="00E94B7B">
        <w:rPr>
          <w:rFonts w:cstheme="minorHAnsi"/>
          <w:color w:val="333333"/>
          <w:lang w:eastAsia="en-AU"/>
        </w:rPr>
        <w:t>G</w:t>
      </w:r>
      <w:r w:rsidRPr="00E44EBC">
        <w:rPr>
          <w:rFonts w:cstheme="minorHAnsi"/>
          <w:color w:val="333333"/>
          <w:lang w:eastAsia="en-AU"/>
        </w:rPr>
        <w:t xml:space="preserve">overnment to review and approve the report is significant.  </w:t>
      </w:r>
    </w:p>
    <w:p w14:paraId="470E8C3C" w14:textId="77777777" w:rsidR="008C01AE" w:rsidRPr="00E44EBC" w:rsidRDefault="008C01AE" w:rsidP="008C01AE">
      <w:pPr>
        <w:spacing w:line="330" w:lineRule="atLeast"/>
        <w:rPr>
          <w:rFonts w:cstheme="minorHAnsi"/>
          <w:color w:val="333333"/>
          <w:lang w:eastAsia="en-AU"/>
        </w:rPr>
      </w:pPr>
    </w:p>
    <w:p w14:paraId="5D15396E" w14:textId="70F3FFED" w:rsidR="009D7120" w:rsidRPr="005F0524" w:rsidRDefault="009D7120" w:rsidP="00CC416A">
      <w:pPr>
        <w:pStyle w:val="BodyText"/>
      </w:pPr>
      <w:r w:rsidRPr="00E44EBC">
        <w:rPr>
          <w:rFonts w:cstheme="minorHAnsi"/>
        </w:rPr>
        <w:t>The guide applies</w:t>
      </w:r>
      <w:r>
        <w:t xml:space="preserve"> to </w:t>
      </w:r>
      <w:r w:rsidR="00E44EBC">
        <w:t xml:space="preserve">operators of a classified major hazard facility licensed under the </w:t>
      </w:r>
      <w:r w:rsidR="00E44EBC" w:rsidRPr="00E44EBC">
        <w:rPr>
          <w:i/>
        </w:rPr>
        <w:t>Dangerous Goods Safety Act 2004</w:t>
      </w:r>
      <w:r w:rsidR="005F0524">
        <w:rPr>
          <w:i/>
        </w:rPr>
        <w:t xml:space="preserve"> </w:t>
      </w:r>
      <w:r w:rsidR="005F0524">
        <w:rPr>
          <w:rFonts w:cstheme="minorHAnsi"/>
          <w:color w:val="333333"/>
          <w:lang w:eastAsia="en-AU"/>
        </w:rPr>
        <w:t xml:space="preserve">and </w:t>
      </w:r>
      <w:r w:rsidR="005F0524" w:rsidRPr="00E44EBC">
        <w:rPr>
          <w:rFonts w:cstheme="minorHAnsi"/>
          <w:color w:val="333333"/>
          <w:lang w:eastAsia="en-AU"/>
        </w:rPr>
        <w:t>provides guidance to operators of MHFs for the development of safety reports</w:t>
      </w:r>
      <w:r w:rsidR="005F0524">
        <w:rPr>
          <w:rFonts w:cstheme="minorHAnsi"/>
          <w:color w:val="333333"/>
          <w:lang w:eastAsia="en-AU"/>
        </w:rPr>
        <w:t>.</w:t>
      </w:r>
    </w:p>
    <w:p w14:paraId="33FC3957" w14:textId="79BED0B7" w:rsidR="00832291" w:rsidRDefault="009D7120" w:rsidP="009D7120">
      <w:pPr>
        <w:pStyle w:val="BodyText"/>
        <w:rPr>
          <w:i/>
        </w:rPr>
      </w:pPr>
      <w:r>
        <w:rPr>
          <w:i/>
        </w:rPr>
        <w:t>P</w:t>
      </w:r>
      <w:r w:rsidR="00CC416A" w:rsidRPr="00A731CB">
        <w:rPr>
          <w:i/>
        </w:rPr>
        <w:t>lease use this</w:t>
      </w:r>
      <w:r w:rsidR="00A731CB" w:rsidRPr="00A731CB">
        <w:rPr>
          <w:i/>
        </w:rPr>
        <w:t xml:space="preserve"> cover</w:t>
      </w:r>
      <w:r w:rsidR="00707A87">
        <w:rPr>
          <w:i/>
        </w:rPr>
        <w:t xml:space="preserve"> </w:t>
      </w:r>
      <w:r w:rsidR="00A731CB" w:rsidRPr="00A731CB">
        <w:rPr>
          <w:i/>
        </w:rPr>
        <w:t>sheet and feedback</w:t>
      </w:r>
      <w:r w:rsidR="00CC416A" w:rsidRPr="00A731CB">
        <w:rPr>
          <w:i/>
        </w:rPr>
        <w:t xml:space="preserve"> template to submit your comments to </w:t>
      </w:r>
      <w:hyperlink r:id="rId12" w:history="1">
        <w:r w:rsidR="00CC416A" w:rsidRPr="00A731CB">
          <w:rPr>
            <w:rStyle w:val="Hyperlink"/>
            <w:i/>
          </w:rPr>
          <w:t>safetycomms@dmirs.wa.gov.au</w:t>
        </w:r>
      </w:hyperlink>
    </w:p>
    <w:p w14:paraId="6E308F87" w14:textId="77777777" w:rsidR="00763D74" w:rsidRPr="00A731CB" w:rsidRDefault="00CC416A" w:rsidP="008F7A01">
      <w:pPr>
        <w:pStyle w:val="BodyText"/>
        <w:rPr>
          <w:i/>
        </w:rPr>
      </w:pPr>
      <w:r w:rsidRPr="00A731CB">
        <w:rPr>
          <w:i/>
        </w:rPr>
        <w:t>Suggested content changes may also b</w:t>
      </w:r>
      <w:r w:rsidR="00832291">
        <w:rPr>
          <w:i/>
        </w:rPr>
        <w:t>e tracked on the W</w:t>
      </w:r>
      <w:r w:rsidR="008F7A01" w:rsidRPr="00A731CB">
        <w:rPr>
          <w:i/>
        </w:rPr>
        <w:t xml:space="preserve">ord </w:t>
      </w:r>
      <w:r w:rsidR="00832291">
        <w:rPr>
          <w:i/>
        </w:rPr>
        <w:t>document</w:t>
      </w:r>
      <w:r w:rsidR="008F7A01" w:rsidRPr="00A731CB">
        <w:rPr>
          <w:i/>
        </w:rPr>
        <w:t xml:space="preserve"> </w:t>
      </w:r>
      <w:r w:rsidR="00832291">
        <w:rPr>
          <w:i/>
        </w:rPr>
        <w:t xml:space="preserve">and submitted </w:t>
      </w:r>
      <w:r w:rsidR="008F7A01" w:rsidRPr="00A731CB">
        <w:rPr>
          <w:i/>
        </w:rPr>
        <w:t>together with this completed template</w:t>
      </w:r>
      <w:r w:rsidR="00A731CB" w:rsidRPr="00A731CB">
        <w:rPr>
          <w:i/>
        </w:rPr>
        <w:t xml:space="preserve">. </w:t>
      </w:r>
    </w:p>
    <w:p w14:paraId="57FF0E79" w14:textId="77777777" w:rsidR="00763D74" w:rsidRDefault="00763D74" w:rsidP="00763D74">
      <w:pPr>
        <w:pStyle w:val="BodyText"/>
      </w:pPr>
      <w:r>
        <w:br w:type="page"/>
      </w:r>
    </w:p>
    <w:p w14:paraId="6EDB2F77" w14:textId="77777777" w:rsidR="008F7A01" w:rsidRPr="00763D74" w:rsidRDefault="008F7A01" w:rsidP="00763D7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sz w:val="20"/>
        </w:rPr>
      </w:pPr>
      <w:r w:rsidRPr="00763D74">
        <w:rPr>
          <w:sz w:val="20"/>
        </w:rPr>
        <w:lastRenderedPageBreak/>
        <w:t>Section 1: Submission details</w:t>
      </w:r>
    </w:p>
    <w:tbl>
      <w:tblPr>
        <w:tblStyle w:val="TableGrid"/>
        <w:tblW w:w="0" w:type="auto"/>
        <w:tblCellSpacing w:w="28" w:type="dxa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3"/>
        <w:gridCol w:w="4079"/>
        <w:gridCol w:w="912"/>
        <w:gridCol w:w="564"/>
        <w:gridCol w:w="1095"/>
      </w:tblGrid>
      <w:tr w:rsidR="005B30E4" w14:paraId="7B91C49E" w14:textId="77777777" w:rsidTr="00A731CB">
        <w:trPr>
          <w:trHeight w:val="107"/>
          <w:tblCellSpacing w:w="28" w:type="dxa"/>
        </w:trPr>
        <w:tc>
          <w:tcPr>
            <w:tcW w:w="2525" w:type="dxa"/>
            <w:vAlign w:val="center"/>
          </w:tcPr>
          <w:p w14:paraId="69B8DD91" w14:textId="77777777" w:rsidR="005B30E4" w:rsidRPr="005B30E4" w:rsidRDefault="005B30E4" w:rsidP="008F7A01">
            <w:pPr>
              <w:pStyle w:val="BodyText"/>
              <w:spacing w:after="0"/>
              <w:rPr>
                <w:sz w:val="2"/>
              </w:rPr>
            </w:pPr>
          </w:p>
        </w:tc>
        <w:tc>
          <w:tcPr>
            <w:tcW w:w="6641" w:type="dxa"/>
            <w:gridSpan w:val="4"/>
            <w:vAlign w:val="center"/>
          </w:tcPr>
          <w:p w14:paraId="7418EEE5" w14:textId="77777777" w:rsidR="005B30E4" w:rsidRPr="005B30E4" w:rsidRDefault="005B30E4" w:rsidP="008F7A01">
            <w:pPr>
              <w:pStyle w:val="BodyText"/>
              <w:spacing w:after="0"/>
              <w:rPr>
                <w:sz w:val="2"/>
              </w:rPr>
            </w:pPr>
          </w:p>
        </w:tc>
      </w:tr>
      <w:tr w:rsidR="005B30E4" w14:paraId="1A9424BA" w14:textId="77777777" w:rsidTr="00A731CB">
        <w:trPr>
          <w:trHeight w:val="292"/>
          <w:tblCellSpacing w:w="28" w:type="dxa"/>
        </w:trPr>
        <w:tc>
          <w:tcPr>
            <w:tcW w:w="2525" w:type="dxa"/>
            <w:vAlign w:val="center"/>
          </w:tcPr>
          <w:p w14:paraId="2230E44D" w14:textId="77777777" w:rsidR="008F7A01" w:rsidRPr="005B30E4" w:rsidRDefault="005B30E4" w:rsidP="008F7A01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Full n</w:t>
            </w:r>
            <w:r w:rsidR="008F7A01" w:rsidRPr="005B30E4">
              <w:rPr>
                <w:sz w:val="20"/>
              </w:rPr>
              <w:t>ame</w:t>
            </w:r>
            <w:r>
              <w:rPr>
                <w:sz w:val="20"/>
              </w:rPr>
              <w:t>:</w:t>
            </w:r>
          </w:p>
        </w:tc>
        <w:tc>
          <w:tcPr>
            <w:tcW w:w="66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31E09" w14:textId="77777777" w:rsidR="008F7A01" w:rsidRPr="005B30E4" w:rsidRDefault="008F7A01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8F7A01" w14:paraId="3E3978C1" w14:textId="77777777" w:rsidTr="00A731CB">
        <w:trPr>
          <w:trHeight w:val="306"/>
          <w:tblCellSpacing w:w="28" w:type="dxa"/>
        </w:trPr>
        <w:tc>
          <w:tcPr>
            <w:tcW w:w="2525" w:type="dxa"/>
            <w:vAlign w:val="center"/>
          </w:tcPr>
          <w:p w14:paraId="4051A4CC" w14:textId="77777777" w:rsidR="008F7A01" w:rsidRPr="005B30E4" w:rsidRDefault="005B30E4" w:rsidP="00A731CB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Organisation </w:t>
            </w:r>
            <w:r w:rsidR="00A731CB">
              <w:rPr>
                <w:sz w:val="20"/>
              </w:rPr>
              <w:t>and position (if applicable)</w:t>
            </w:r>
            <w:r>
              <w:rPr>
                <w:sz w:val="20"/>
              </w:rPr>
              <w:t>:</w:t>
            </w:r>
          </w:p>
        </w:tc>
        <w:tc>
          <w:tcPr>
            <w:tcW w:w="66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C0CEA" w14:textId="77777777" w:rsidR="008F7A01" w:rsidRDefault="008F7A01" w:rsidP="008F7A01">
            <w:pPr>
              <w:pStyle w:val="BodyText"/>
              <w:spacing w:after="0"/>
              <w:rPr>
                <w:sz w:val="20"/>
              </w:rPr>
            </w:pPr>
          </w:p>
          <w:p w14:paraId="0FF82894" w14:textId="77777777" w:rsidR="00707A87" w:rsidRPr="005B30E4" w:rsidRDefault="00707A87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5B30E4" w14:paraId="385393C9" w14:textId="77777777" w:rsidTr="00A731CB">
        <w:trPr>
          <w:trHeight w:val="306"/>
          <w:tblCellSpacing w:w="28" w:type="dxa"/>
        </w:trPr>
        <w:tc>
          <w:tcPr>
            <w:tcW w:w="2525" w:type="dxa"/>
            <w:vAlign w:val="center"/>
          </w:tcPr>
          <w:p w14:paraId="3DDA466D" w14:textId="77777777" w:rsidR="008F7A01" w:rsidRPr="005B30E4" w:rsidRDefault="005B30E4" w:rsidP="008F7A01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66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C93EB" w14:textId="77777777" w:rsidR="008F7A01" w:rsidRPr="005B30E4" w:rsidRDefault="008F7A01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707A87" w:rsidRPr="00707A87" w14:paraId="6E347950" w14:textId="77777777" w:rsidTr="00707A87">
        <w:trPr>
          <w:trHeight w:val="306"/>
          <w:tblCellSpacing w:w="28" w:type="dxa"/>
        </w:trPr>
        <w:tc>
          <w:tcPr>
            <w:tcW w:w="2525" w:type="dxa"/>
            <w:vAlign w:val="center"/>
          </w:tcPr>
          <w:p w14:paraId="795951C5" w14:textId="77777777" w:rsidR="00707A87" w:rsidRPr="005B30E4" w:rsidRDefault="00707A87" w:rsidP="00A731CB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66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A2E4E7" w14:textId="77777777" w:rsidR="00707A87" w:rsidRPr="00707A87" w:rsidRDefault="00707A87" w:rsidP="008F7A01">
            <w:pPr>
              <w:pStyle w:val="BodyText"/>
              <w:spacing w:after="0"/>
              <w:rPr>
                <w:color w:val="FFFFFF" w:themeColor="background1"/>
                <w:sz w:val="20"/>
              </w:rPr>
            </w:pPr>
          </w:p>
        </w:tc>
      </w:tr>
      <w:tr w:rsidR="00707A87" w14:paraId="2FCE9FAA" w14:textId="77777777" w:rsidTr="00707A87">
        <w:trPr>
          <w:trHeight w:val="292"/>
          <w:tblCellSpacing w:w="28" w:type="dxa"/>
        </w:trPr>
        <w:tc>
          <w:tcPr>
            <w:tcW w:w="9222" w:type="dxa"/>
            <w:gridSpan w:val="5"/>
            <w:shd w:val="clear" w:color="auto" w:fill="FFFFFF" w:themeFill="background1"/>
            <w:vAlign w:val="center"/>
          </w:tcPr>
          <w:p w14:paraId="6E1ED497" w14:textId="77777777" w:rsidR="00707A87" w:rsidRPr="005B30E4" w:rsidRDefault="00707A87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</w:p>
        </w:tc>
      </w:tr>
      <w:tr w:rsidR="005B30E4" w14:paraId="5C565065" w14:textId="77777777" w:rsidTr="00A731CB">
        <w:trPr>
          <w:trHeight w:val="292"/>
          <w:tblCellSpacing w:w="28" w:type="dxa"/>
        </w:trPr>
        <w:tc>
          <w:tcPr>
            <w:tcW w:w="9222" w:type="dxa"/>
            <w:gridSpan w:val="5"/>
            <w:shd w:val="clear" w:color="auto" w:fill="BFBFBF" w:themeFill="background1" w:themeFillShade="BF"/>
            <w:vAlign w:val="center"/>
          </w:tcPr>
          <w:p w14:paraId="24D00B82" w14:textId="77777777" w:rsidR="005B30E4" w:rsidRPr="005B30E4" w:rsidRDefault="005B30E4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  <w:r w:rsidRPr="005B30E4">
              <w:rPr>
                <w:b/>
                <w:sz w:val="20"/>
              </w:rPr>
              <w:t>Internet publication</w:t>
            </w:r>
          </w:p>
        </w:tc>
      </w:tr>
      <w:tr w:rsidR="005B30E4" w14:paraId="7E6B4655" w14:textId="77777777" w:rsidTr="00763D74">
        <w:trPr>
          <w:trHeight w:val="355"/>
          <w:tblCellSpacing w:w="28" w:type="dxa"/>
        </w:trPr>
        <w:tc>
          <w:tcPr>
            <w:tcW w:w="6654" w:type="dxa"/>
            <w:gridSpan w:val="2"/>
            <w:vMerge w:val="restart"/>
            <w:shd w:val="clear" w:color="auto" w:fill="auto"/>
            <w:vAlign w:val="center"/>
          </w:tcPr>
          <w:p w14:paraId="7657082E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Public submissions may be published in full on the website, including any personal information of authors and/or other third parties in </w:t>
            </w:r>
            <w:r w:rsidRPr="005B30E4">
              <w:rPr>
                <w:b/>
                <w:sz w:val="20"/>
              </w:rPr>
              <w:t>contained in the submission.</w:t>
            </w:r>
            <w:r>
              <w:rPr>
                <w:sz w:val="20"/>
              </w:rPr>
              <w:t xml:space="preserve"> </w:t>
            </w:r>
          </w:p>
          <w:p w14:paraId="03E1D695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  <w:p w14:paraId="09F1CE00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Please tick this box if you wish for your input to remain confidential (that is, you </w:t>
            </w:r>
            <w:r>
              <w:rPr>
                <w:b/>
                <w:sz w:val="20"/>
              </w:rPr>
              <w:t>do not consent</w:t>
            </w:r>
            <w:r>
              <w:rPr>
                <w:sz w:val="20"/>
              </w:rPr>
              <w:t xml:space="preserve"> to having your input published on the internet) </w:t>
            </w:r>
          </w:p>
          <w:p w14:paraId="1C788E80" w14:textId="77777777" w:rsidR="00707A87" w:rsidRPr="005B30E4" w:rsidRDefault="00707A87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14:paraId="57FF7654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5B30E4" w14:paraId="3FEFF63A" w14:textId="77777777" w:rsidTr="00763D74">
        <w:trPr>
          <w:trHeight w:val="354"/>
          <w:tblCellSpacing w:w="28" w:type="dxa"/>
        </w:trPr>
        <w:tc>
          <w:tcPr>
            <w:tcW w:w="6654" w:type="dxa"/>
            <w:gridSpan w:val="2"/>
            <w:vMerge/>
            <w:shd w:val="clear" w:color="auto" w:fill="auto"/>
            <w:vAlign w:val="center"/>
          </w:tcPr>
          <w:p w14:paraId="74763891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7664FF18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9B35A1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C652959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5B30E4" w14:paraId="578EA1B7" w14:textId="77777777" w:rsidTr="00763D74">
        <w:trPr>
          <w:trHeight w:val="354"/>
          <w:tblCellSpacing w:w="28" w:type="dxa"/>
        </w:trPr>
        <w:tc>
          <w:tcPr>
            <w:tcW w:w="6654" w:type="dxa"/>
            <w:gridSpan w:val="2"/>
            <w:vMerge/>
            <w:shd w:val="clear" w:color="auto" w:fill="auto"/>
            <w:vAlign w:val="center"/>
          </w:tcPr>
          <w:p w14:paraId="73C5E011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14:paraId="0931D395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2119EE62" w14:textId="77777777" w:rsidTr="00A731CB">
        <w:trPr>
          <w:trHeight w:val="354"/>
          <w:tblCellSpacing w:w="28" w:type="dxa"/>
        </w:trPr>
        <w:tc>
          <w:tcPr>
            <w:tcW w:w="9222" w:type="dxa"/>
            <w:gridSpan w:val="5"/>
            <w:shd w:val="clear" w:color="auto" w:fill="BFBFBF" w:themeFill="background1" w:themeFillShade="BF"/>
            <w:vAlign w:val="center"/>
          </w:tcPr>
          <w:p w14:paraId="15DED83A" w14:textId="77777777" w:rsidR="00763D74" w:rsidRPr="00763D74" w:rsidRDefault="00763D74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  <w:r w:rsidRPr="00763D74">
              <w:rPr>
                <w:b/>
                <w:sz w:val="20"/>
              </w:rPr>
              <w:t>Anonymity</w:t>
            </w:r>
          </w:p>
        </w:tc>
      </w:tr>
      <w:tr w:rsidR="00763D74" w14:paraId="18527AAC" w14:textId="77777777" w:rsidTr="00FF0C1E">
        <w:trPr>
          <w:trHeight w:val="355"/>
          <w:tblCellSpacing w:w="28" w:type="dxa"/>
        </w:trPr>
        <w:tc>
          <w:tcPr>
            <w:tcW w:w="6654" w:type="dxa"/>
            <w:gridSpan w:val="2"/>
            <w:vMerge w:val="restart"/>
            <w:shd w:val="clear" w:color="auto" w:fill="auto"/>
            <w:vAlign w:val="center"/>
          </w:tcPr>
          <w:p w14:paraId="7ADAD9C0" w14:textId="77777777" w:rsidR="00763D74" w:rsidRPr="005B30E4" w:rsidRDefault="00763D74" w:rsidP="00763D7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Please tick this box if you wish for your input to be treated as anonymous (that is, you </w:t>
            </w:r>
            <w:r>
              <w:rPr>
                <w:b/>
                <w:sz w:val="20"/>
              </w:rPr>
              <w:t>do not consent</w:t>
            </w:r>
            <w:r>
              <w:rPr>
                <w:sz w:val="20"/>
              </w:rPr>
              <w:t xml:space="preserve"> to having your name, or the name of your organisation</w:t>
            </w:r>
            <w:r w:rsidR="008762E9">
              <w:rPr>
                <w:sz w:val="20"/>
              </w:rPr>
              <w:t>,</w:t>
            </w:r>
            <w:r>
              <w:rPr>
                <w:sz w:val="20"/>
              </w:rPr>
              <w:t xml:space="preserve"> published on the internet with your input) 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14:paraId="38E084C6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20D47F57" w14:textId="77777777" w:rsidTr="00FF0C1E">
        <w:trPr>
          <w:trHeight w:val="354"/>
          <w:tblCellSpacing w:w="28" w:type="dxa"/>
        </w:trPr>
        <w:tc>
          <w:tcPr>
            <w:tcW w:w="6654" w:type="dxa"/>
            <w:gridSpan w:val="2"/>
            <w:vMerge/>
            <w:shd w:val="clear" w:color="auto" w:fill="auto"/>
            <w:vAlign w:val="center"/>
          </w:tcPr>
          <w:p w14:paraId="2F38CAB0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30C4903D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DE46E1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D5213F6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28CBA719" w14:textId="77777777" w:rsidTr="00FF0C1E">
        <w:trPr>
          <w:trHeight w:val="354"/>
          <w:tblCellSpacing w:w="28" w:type="dxa"/>
        </w:trPr>
        <w:tc>
          <w:tcPr>
            <w:tcW w:w="6654" w:type="dxa"/>
            <w:gridSpan w:val="2"/>
            <w:vMerge/>
            <w:shd w:val="clear" w:color="auto" w:fill="auto"/>
            <w:vAlign w:val="center"/>
          </w:tcPr>
          <w:p w14:paraId="1325DE36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14:paraId="2ECA7A89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:rsidRPr="00763D74" w14:paraId="5ED3AA9E" w14:textId="77777777" w:rsidTr="00A731CB">
        <w:trPr>
          <w:trHeight w:val="354"/>
          <w:tblCellSpacing w:w="28" w:type="dxa"/>
        </w:trPr>
        <w:tc>
          <w:tcPr>
            <w:tcW w:w="9222" w:type="dxa"/>
            <w:gridSpan w:val="5"/>
            <w:shd w:val="clear" w:color="auto" w:fill="BFBFBF" w:themeFill="background1" w:themeFillShade="BF"/>
            <w:vAlign w:val="center"/>
          </w:tcPr>
          <w:p w14:paraId="27D62EF1" w14:textId="77777777" w:rsidR="00763D74" w:rsidRPr="00763D74" w:rsidRDefault="00763D74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Third party personal information</w:t>
            </w:r>
          </w:p>
        </w:tc>
      </w:tr>
      <w:tr w:rsidR="00763D74" w14:paraId="549ADB56" w14:textId="77777777" w:rsidTr="00FF0C1E">
        <w:trPr>
          <w:trHeight w:val="355"/>
          <w:tblCellSpacing w:w="28" w:type="dxa"/>
        </w:trPr>
        <w:tc>
          <w:tcPr>
            <w:tcW w:w="6654" w:type="dxa"/>
            <w:gridSpan w:val="2"/>
            <w:vMerge w:val="restart"/>
            <w:shd w:val="clear" w:color="auto" w:fill="auto"/>
            <w:vAlign w:val="center"/>
          </w:tcPr>
          <w:p w14:paraId="79454BC8" w14:textId="77777777" w:rsidR="00763D74" w:rsidRDefault="00763D74" w:rsidP="00763D7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Please tick this box </w:t>
            </w:r>
            <w:r>
              <w:rPr>
                <w:b/>
                <w:sz w:val="20"/>
              </w:rPr>
              <w:t>if your input contains personal information of third party individuals,</w:t>
            </w:r>
            <w:r>
              <w:rPr>
                <w:sz w:val="20"/>
              </w:rPr>
              <w:t xml:space="preserve"> and strike out the statement that is not applicable in the following sentence: </w:t>
            </w:r>
          </w:p>
          <w:p w14:paraId="7279366F" w14:textId="77777777" w:rsidR="00763D74" w:rsidRDefault="00763D74" w:rsidP="00763D74">
            <w:pPr>
              <w:pStyle w:val="BodyText"/>
              <w:spacing w:after="0"/>
              <w:rPr>
                <w:sz w:val="20"/>
              </w:rPr>
            </w:pPr>
          </w:p>
          <w:p w14:paraId="2F2A270D" w14:textId="77777777" w:rsidR="00763D74" w:rsidRDefault="00763D74" w:rsidP="00763D7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The third party </w:t>
            </w:r>
            <w:r>
              <w:rPr>
                <w:b/>
                <w:sz w:val="20"/>
              </w:rPr>
              <w:t xml:space="preserve"> consents  /  does not consent  </w:t>
            </w:r>
            <w:r>
              <w:rPr>
                <w:sz w:val="20"/>
              </w:rPr>
              <w:t>to the publication of their information.</w:t>
            </w:r>
          </w:p>
          <w:p w14:paraId="7F28F8C2" w14:textId="77777777" w:rsidR="00763D74" w:rsidRPr="00763D74" w:rsidRDefault="00763D74" w:rsidP="00763D7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14:paraId="61DC1EEA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067940CE" w14:textId="77777777" w:rsidTr="00FF0C1E">
        <w:trPr>
          <w:trHeight w:val="354"/>
          <w:tblCellSpacing w:w="28" w:type="dxa"/>
        </w:trPr>
        <w:tc>
          <w:tcPr>
            <w:tcW w:w="6654" w:type="dxa"/>
            <w:gridSpan w:val="2"/>
            <w:vMerge/>
            <w:shd w:val="clear" w:color="auto" w:fill="auto"/>
            <w:vAlign w:val="center"/>
          </w:tcPr>
          <w:p w14:paraId="53DD5466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6CFBA4F1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F3B43B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C55E684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556AB486" w14:textId="77777777" w:rsidTr="00FF0C1E">
        <w:trPr>
          <w:trHeight w:val="354"/>
          <w:tblCellSpacing w:w="28" w:type="dxa"/>
        </w:trPr>
        <w:tc>
          <w:tcPr>
            <w:tcW w:w="6654" w:type="dxa"/>
            <w:gridSpan w:val="2"/>
            <w:vMerge/>
            <w:shd w:val="clear" w:color="auto" w:fill="auto"/>
            <w:vAlign w:val="center"/>
          </w:tcPr>
          <w:p w14:paraId="74B7D335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14:paraId="4B2E972F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</w:tbl>
    <w:p w14:paraId="799C5956" w14:textId="77777777" w:rsidR="00763D74" w:rsidRDefault="00763D74" w:rsidP="00763D74"/>
    <w:p w14:paraId="7E1C1E37" w14:textId="77777777" w:rsidR="00763D74" w:rsidRDefault="00763D74" w:rsidP="00763D74">
      <w:pPr>
        <w:pStyle w:val="BodyText"/>
        <w:rPr>
          <w:rFonts w:asciiTheme="majorHAnsi" w:eastAsiaTheme="majorEastAsia" w:hAnsiTheme="majorHAnsi" w:cstheme="majorBidi"/>
          <w:szCs w:val="28"/>
        </w:rPr>
      </w:pPr>
      <w:r>
        <w:br w:type="page"/>
      </w:r>
    </w:p>
    <w:p w14:paraId="17C02C6D" w14:textId="77777777" w:rsidR="008F7A01" w:rsidRPr="00763D74" w:rsidRDefault="00763D74" w:rsidP="00763D7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sz w:val="20"/>
        </w:rPr>
      </w:pPr>
      <w:r w:rsidRPr="00763D74">
        <w:rPr>
          <w:sz w:val="20"/>
        </w:rPr>
        <w:lastRenderedPageBreak/>
        <w:t xml:space="preserve">Section 2: </w:t>
      </w:r>
      <w:r w:rsidR="00A731CB">
        <w:rPr>
          <w:sz w:val="20"/>
        </w:rPr>
        <w:t>Feedback</w:t>
      </w:r>
      <w:r w:rsidRPr="00763D74">
        <w:rPr>
          <w:sz w:val="20"/>
        </w:rPr>
        <w:t xml:space="preserve"> </w:t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80"/>
        <w:gridCol w:w="4017"/>
        <w:gridCol w:w="279"/>
        <w:gridCol w:w="565"/>
        <w:gridCol w:w="238"/>
        <w:gridCol w:w="314"/>
        <w:gridCol w:w="562"/>
        <w:gridCol w:w="744"/>
      </w:tblGrid>
      <w:tr w:rsidR="00763D74" w14:paraId="490088B6" w14:textId="77777777" w:rsidTr="00763D74">
        <w:trPr>
          <w:tblCellSpacing w:w="28" w:type="dxa"/>
        </w:trPr>
        <w:tc>
          <w:tcPr>
            <w:tcW w:w="7786" w:type="dxa"/>
            <w:gridSpan w:val="5"/>
            <w:vAlign w:val="center"/>
          </w:tcPr>
          <w:p w14:paraId="42752298" w14:textId="77777777" w:rsidR="00763D74" w:rsidRPr="00763D74" w:rsidRDefault="00763D74" w:rsidP="00763D74">
            <w:pPr>
              <w:pStyle w:val="BodyText"/>
              <w:spacing w:after="0"/>
              <w:rPr>
                <w:sz w:val="2"/>
              </w:rPr>
            </w:pPr>
          </w:p>
        </w:tc>
        <w:tc>
          <w:tcPr>
            <w:tcW w:w="1571" w:type="dxa"/>
            <w:gridSpan w:val="3"/>
          </w:tcPr>
          <w:p w14:paraId="22BD089F" w14:textId="77777777" w:rsidR="00763D74" w:rsidRPr="00763D74" w:rsidRDefault="00763D74" w:rsidP="00763D74">
            <w:pPr>
              <w:pStyle w:val="BodyText"/>
              <w:spacing w:after="0"/>
              <w:rPr>
                <w:sz w:val="2"/>
              </w:rPr>
            </w:pPr>
          </w:p>
        </w:tc>
      </w:tr>
      <w:tr w:rsidR="00763D74" w:rsidRPr="00763D74" w14:paraId="1E538F99" w14:textId="77777777" w:rsidTr="00A731CB">
        <w:trPr>
          <w:trHeight w:val="231"/>
          <w:tblCellSpacing w:w="28" w:type="dxa"/>
        </w:trPr>
        <w:tc>
          <w:tcPr>
            <w:tcW w:w="9413" w:type="dxa"/>
            <w:gridSpan w:val="8"/>
            <w:shd w:val="clear" w:color="auto" w:fill="BFBFBF" w:themeFill="background1" w:themeFillShade="BF"/>
            <w:vAlign w:val="center"/>
          </w:tcPr>
          <w:p w14:paraId="34899CDD" w14:textId="77777777" w:rsidR="00763D74" w:rsidRDefault="00A731CB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763D74">
              <w:rPr>
                <w:b/>
                <w:sz w:val="20"/>
              </w:rPr>
              <w:t xml:space="preserve">rack-changed document submission </w:t>
            </w:r>
          </w:p>
        </w:tc>
      </w:tr>
      <w:tr w:rsidR="00763D74" w14:paraId="1B5423DB" w14:textId="77777777" w:rsidTr="00763D74">
        <w:trPr>
          <w:trHeight w:val="355"/>
          <w:tblCellSpacing w:w="28" w:type="dxa"/>
        </w:trPr>
        <w:tc>
          <w:tcPr>
            <w:tcW w:w="6692" w:type="dxa"/>
            <w:gridSpan w:val="2"/>
            <w:vMerge w:val="restart"/>
            <w:shd w:val="clear" w:color="auto" w:fill="auto"/>
            <w:vAlign w:val="center"/>
          </w:tcPr>
          <w:p w14:paraId="06B894BC" w14:textId="3D7E630B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Does this submission contain a </w:t>
            </w:r>
            <w:r w:rsidRPr="00763D74">
              <w:rPr>
                <w:b/>
                <w:sz w:val="20"/>
              </w:rPr>
              <w:t>track-changed version</w:t>
            </w:r>
            <w:r>
              <w:rPr>
                <w:sz w:val="20"/>
              </w:rPr>
              <w:t xml:space="preserve"> of the draft </w:t>
            </w:r>
            <w:r w:rsidR="00E4163A">
              <w:rPr>
                <w:sz w:val="20"/>
              </w:rPr>
              <w:t>guide</w:t>
            </w:r>
            <w:r>
              <w:rPr>
                <w:sz w:val="20"/>
              </w:rPr>
              <w:t xml:space="preserve"> </w:t>
            </w:r>
          </w:p>
          <w:p w14:paraId="722EB3F4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  <w:p w14:paraId="04BA98AC" w14:textId="77777777" w:rsidR="00763D74" w:rsidRPr="00707A87" w:rsidRDefault="00707A87" w:rsidP="00707A87">
            <w:pPr>
              <w:pStyle w:val="BodyText"/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If yes, s</w:t>
            </w:r>
            <w:r w:rsidR="00763D74" w:rsidRPr="00707A87">
              <w:rPr>
                <w:i/>
                <w:sz w:val="20"/>
              </w:rPr>
              <w:t>ubmit as a Mic</w:t>
            </w:r>
            <w:r w:rsidRPr="00707A87">
              <w:rPr>
                <w:i/>
                <w:sz w:val="20"/>
              </w:rPr>
              <w:t>rosoft Word compatible document</w:t>
            </w:r>
            <w:r w:rsidR="00763D74" w:rsidRPr="00707A87">
              <w:rPr>
                <w:i/>
                <w:sz w:val="20"/>
              </w:rPr>
              <w:t xml:space="preserve"> (*.docx) </w:t>
            </w:r>
          </w:p>
        </w:tc>
        <w:tc>
          <w:tcPr>
            <w:tcW w:w="227" w:type="dxa"/>
            <w:vMerge w:val="restart"/>
            <w:shd w:val="clear" w:color="auto" w:fill="auto"/>
            <w:vAlign w:val="center"/>
          </w:tcPr>
          <w:p w14:paraId="057FA9DF" w14:textId="77777777" w:rsidR="00763D74" w:rsidRP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0DA48A02" w14:textId="77777777" w:rsidR="00763D74" w:rsidRDefault="00763D74" w:rsidP="00763D74">
            <w:pPr>
              <w:pStyle w:val="BodyText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7C4F38D4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06440F83" w14:textId="77777777" w:rsidR="00763D74" w:rsidRDefault="00763D74" w:rsidP="00763D74">
            <w:pPr>
              <w:pStyle w:val="BodyText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81" w:type="dxa"/>
            <w:vMerge w:val="restart"/>
          </w:tcPr>
          <w:p w14:paraId="7C13B6AE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29787E88" w14:textId="77777777" w:rsidTr="00763D74">
        <w:trPr>
          <w:trHeight w:val="354"/>
          <w:tblCellSpacing w:w="28" w:type="dxa"/>
        </w:trPr>
        <w:tc>
          <w:tcPr>
            <w:tcW w:w="6692" w:type="dxa"/>
            <w:gridSpan w:val="2"/>
            <w:vMerge/>
            <w:shd w:val="clear" w:color="auto" w:fill="auto"/>
            <w:vAlign w:val="center"/>
          </w:tcPr>
          <w:p w14:paraId="05F038BE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27" w:type="dxa"/>
            <w:vMerge/>
            <w:shd w:val="clear" w:color="auto" w:fill="auto"/>
            <w:vAlign w:val="center"/>
          </w:tcPr>
          <w:p w14:paraId="6BBD7CA1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21C0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7912A6ED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CCAE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681" w:type="dxa"/>
            <w:vMerge/>
          </w:tcPr>
          <w:p w14:paraId="5CAB0F58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2274675D" w14:textId="77777777" w:rsidTr="00763D74">
        <w:trPr>
          <w:trHeight w:val="354"/>
          <w:tblCellSpacing w:w="28" w:type="dxa"/>
        </w:trPr>
        <w:tc>
          <w:tcPr>
            <w:tcW w:w="6692" w:type="dxa"/>
            <w:gridSpan w:val="2"/>
            <w:vMerge/>
            <w:shd w:val="clear" w:color="auto" w:fill="auto"/>
            <w:vAlign w:val="center"/>
          </w:tcPr>
          <w:p w14:paraId="0E9AFFE6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27" w:type="dxa"/>
            <w:vMerge/>
            <w:shd w:val="clear" w:color="auto" w:fill="auto"/>
            <w:vAlign w:val="center"/>
          </w:tcPr>
          <w:p w14:paraId="6B57E1E2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 w14:paraId="2581984F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681" w:type="dxa"/>
            <w:vMerge/>
          </w:tcPr>
          <w:p w14:paraId="77BCD641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3F90E490" w14:textId="77777777" w:rsidTr="00A731CB">
        <w:trPr>
          <w:tblCellSpacing w:w="28" w:type="dxa"/>
        </w:trPr>
        <w:tc>
          <w:tcPr>
            <w:tcW w:w="9413" w:type="dxa"/>
            <w:gridSpan w:val="8"/>
            <w:shd w:val="clear" w:color="auto" w:fill="BFBFBF" w:themeFill="background1" w:themeFillShade="BF"/>
            <w:vAlign w:val="center"/>
          </w:tcPr>
          <w:p w14:paraId="66AE160D" w14:textId="77777777" w:rsidR="00763D74" w:rsidRDefault="00763D74" w:rsidP="00763D74">
            <w:pPr>
              <w:pStyle w:val="BodyText"/>
              <w:spacing w:after="0"/>
              <w:ind w:left="142"/>
              <w:rPr>
                <w:b/>
                <w:sz w:val="20"/>
              </w:rPr>
            </w:pPr>
            <w:r w:rsidRPr="00763D74">
              <w:rPr>
                <w:b/>
                <w:sz w:val="20"/>
              </w:rPr>
              <w:t>General comments</w:t>
            </w:r>
          </w:p>
        </w:tc>
      </w:tr>
      <w:tr w:rsidR="00763D74" w14:paraId="0EF17000" w14:textId="77777777" w:rsidTr="00763D74">
        <w:trPr>
          <w:trHeight w:val="10999"/>
          <w:tblCellSpacing w:w="28" w:type="dxa"/>
        </w:trPr>
        <w:tc>
          <w:tcPr>
            <w:tcW w:w="9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B1C" w14:textId="77777777" w:rsidR="00763D74" w:rsidRPr="00763D74" w:rsidRDefault="00763D74" w:rsidP="00763D74">
            <w:pPr>
              <w:pStyle w:val="BodyText"/>
              <w:spacing w:after="0"/>
              <w:rPr>
                <w:sz w:val="20"/>
              </w:rPr>
            </w:pPr>
          </w:p>
        </w:tc>
      </w:tr>
      <w:tr w:rsidR="00A731CB" w14:paraId="5D0D8B4D" w14:textId="77777777" w:rsidTr="00A731CB">
        <w:trPr>
          <w:tblCellSpacing w:w="28" w:type="dxa"/>
        </w:trPr>
        <w:tc>
          <w:tcPr>
            <w:tcW w:w="9413" w:type="dxa"/>
            <w:gridSpan w:val="8"/>
            <w:shd w:val="clear" w:color="auto" w:fill="BFBFBF" w:themeFill="background1" w:themeFillShade="BF"/>
            <w:vAlign w:val="center"/>
          </w:tcPr>
          <w:p w14:paraId="5F6266C5" w14:textId="77777777" w:rsidR="00A731CB" w:rsidRDefault="00A731CB" w:rsidP="00763D74">
            <w:pPr>
              <w:pStyle w:val="BodyText"/>
              <w:spacing w:after="0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Detailed comments</w:t>
            </w:r>
          </w:p>
        </w:tc>
      </w:tr>
      <w:tr w:rsidR="00A731CB" w14:paraId="577C45E7" w14:textId="77777777" w:rsidTr="00A731CB">
        <w:trPr>
          <w:tblCellSpacing w:w="28" w:type="dxa"/>
        </w:trPr>
        <w:tc>
          <w:tcPr>
            <w:tcW w:w="9413" w:type="dxa"/>
            <w:gridSpan w:val="8"/>
            <w:vAlign w:val="center"/>
          </w:tcPr>
          <w:p w14:paraId="6BA5ECDA" w14:textId="77777777" w:rsidR="00A731CB" w:rsidRDefault="00A731CB" w:rsidP="00707A87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If commenting </w:t>
            </w:r>
            <w:r w:rsidR="00707A87">
              <w:rPr>
                <w:sz w:val="20"/>
              </w:rPr>
              <w:t>on</w:t>
            </w:r>
            <w:r>
              <w:rPr>
                <w:sz w:val="20"/>
              </w:rPr>
              <w:t xml:space="preserve"> specific </w:t>
            </w:r>
            <w:r w:rsidR="00707A87">
              <w:rPr>
                <w:sz w:val="20"/>
              </w:rPr>
              <w:t>content</w:t>
            </w:r>
            <w:r>
              <w:rPr>
                <w:sz w:val="20"/>
              </w:rPr>
              <w:t xml:space="preserve">, you may wish to use the table below. </w:t>
            </w:r>
          </w:p>
        </w:tc>
      </w:tr>
      <w:tr w:rsidR="00A731CB" w14:paraId="74FF24D5" w14:textId="77777777" w:rsidTr="00A731CB">
        <w:trPr>
          <w:trHeight w:val="16"/>
          <w:tblCellSpacing w:w="28" w:type="dxa"/>
        </w:trPr>
        <w:tc>
          <w:tcPr>
            <w:tcW w:w="9413" w:type="dxa"/>
            <w:gridSpan w:val="8"/>
            <w:vAlign w:val="center"/>
          </w:tcPr>
          <w:p w14:paraId="55929F89" w14:textId="77777777" w:rsidR="00A731CB" w:rsidRPr="00763D74" w:rsidRDefault="00A731CB" w:rsidP="00763D74">
            <w:pPr>
              <w:pStyle w:val="BodyText"/>
              <w:spacing w:after="0"/>
              <w:rPr>
                <w:sz w:val="2"/>
              </w:rPr>
            </w:pPr>
          </w:p>
        </w:tc>
      </w:tr>
      <w:tr w:rsidR="00A731CB" w14:paraId="7A3EA333" w14:textId="77777777" w:rsidTr="00A731CB">
        <w:trPr>
          <w:tblCellSpacing w:w="28" w:type="dxa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B34E5F4" w14:textId="77777777" w:rsidR="00A731CB" w:rsidRPr="00763D74" w:rsidRDefault="00A731CB" w:rsidP="00B456D7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Reference to specific chapter/</w:t>
            </w:r>
            <w:r w:rsidR="00B456D7">
              <w:rPr>
                <w:sz w:val="20"/>
              </w:rPr>
              <w:t>section/</w:t>
            </w:r>
            <w:r>
              <w:rPr>
                <w:sz w:val="20"/>
              </w:rPr>
              <w:t>page</w:t>
            </w:r>
          </w:p>
        </w:tc>
        <w:tc>
          <w:tcPr>
            <w:tcW w:w="6839" w:type="dxa"/>
            <w:gridSpan w:val="7"/>
            <w:shd w:val="clear" w:color="auto" w:fill="F2F2F2" w:themeFill="background1" w:themeFillShade="F2"/>
            <w:vAlign w:val="center"/>
          </w:tcPr>
          <w:p w14:paraId="3766B51B" w14:textId="77777777" w:rsidR="00A731CB" w:rsidRDefault="00A731CB" w:rsidP="00763D74">
            <w:pPr>
              <w:pStyle w:val="BodyText"/>
              <w:spacing w:after="0"/>
              <w:ind w:left="55"/>
              <w:rPr>
                <w:sz w:val="20"/>
              </w:rPr>
            </w:pPr>
            <w:r>
              <w:rPr>
                <w:sz w:val="20"/>
              </w:rPr>
              <w:t>Comment</w:t>
            </w:r>
          </w:p>
        </w:tc>
      </w:tr>
      <w:tr w:rsidR="00A731CB" w14:paraId="36B3C384" w14:textId="77777777" w:rsidTr="00A731CB">
        <w:trPr>
          <w:trHeight w:val="12313"/>
          <w:tblCellSpacing w:w="28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5ED" w14:textId="77777777" w:rsidR="00A731CB" w:rsidRPr="00763D74" w:rsidRDefault="00A731CB" w:rsidP="00A731CB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6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EC3D" w14:textId="77777777" w:rsidR="00A731CB" w:rsidRPr="00763D74" w:rsidRDefault="00A731CB" w:rsidP="00A731CB">
            <w:pPr>
              <w:pStyle w:val="BodyText"/>
              <w:spacing w:after="0"/>
              <w:rPr>
                <w:sz w:val="20"/>
              </w:rPr>
            </w:pPr>
          </w:p>
        </w:tc>
      </w:tr>
    </w:tbl>
    <w:p w14:paraId="29607340" w14:textId="77777777" w:rsidR="005823D1" w:rsidRPr="00763D74" w:rsidRDefault="005823D1" w:rsidP="00763D74">
      <w:pPr>
        <w:pStyle w:val="BodyText"/>
        <w:rPr>
          <w:sz w:val="4"/>
        </w:rPr>
      </w:pPr>
    </w:p>
    <w:sectPr w:rsidR="005823D1" w:rsidRPr="00763D74" w:rsidSect="007776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788D9" w14:textId="77777777" w:rsidR="00360EE4" w:rsidRDefault="00360EE4" w:rsidP="00A4382C">
      <w:pPr>
        <w:spacing w:line="240" w:lineRule="auto"/>
      </w:pPr>
      <w:r>
        <w:separator/>
      </w:r>
    </w:p>
  </w:endnote>
  <w:endnote w:type="continuationSeparator" w:id="0">
    <w:p w14:paraId="2AC0D9F6" w14:textId="77777777" w:rsidR="00360EE4" w:rsidRDefault="00360EE4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ED758" w14:textId="77777777" w:rsidR="00777644" w:rsidRDefault="00777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6F8A2" w14:textId="48394169" w:rsidR="00F62038" w:rsidRDefault="00ED7348" w:rsidP="00B456D7">
    <w:pPr>
      <w:pStyle w:val="ODFooter"/>
      <w:ind w:left="-567"/>
    </w:pPr>
    <w:r>
      <w:t>GUIDE FOR DEVELOPMENT AND SUBMISSION OF A SAFETY REPORT</w:t>
    </w:r>
    <w:r w:rsidR="00B456D7">
      <w:t xml:space="preserve"> PUBLIC CONSULTATION SUBMISSION</w:t>
    </w:r>
  </w:p>
  <w:p w14:paraId="6A0BE191" w14:textId="77777777" w:rsidR="00F62038" w:rsidRDefault="00F62038" w:rsidP="00B456D7">
    <w:pPr>
      <w:pStyle w:val="ODFooter"/>
      <w:ind w:left="-567"/>
    </w:pPr>
  </w:p>
  <w:p w14:paraId="28D0E299" w14:textId="6AB2D226" w:rsidR="005579F3" w:rsidRDefault="00763D74" w:rsidP="00B456D7">
    <w:pPr>
      <w:pStyle w:val="ODFooter"/>
      <w:ind w:left="-567"/>
    </w:pPr>
    <w:r w:rsidRPr="004E48C2">
      <w:ptab w:relativeTo="margin" w:alignment="center" w:leader="none"/>
    </w:r>
    <w:r w:rsidRPr="004E48C2">
      <w:t xml:space="preserve">Page </w:t>
    </w:r>
    <w:r w:rsidRPr="004E48C2">
      <w:fldChar w:fldCharType="begin"/>
    </w:r>
    <w:r w:rsidRPr="004E48C2">
      <w:instrText xml:space="preserve"> PAGE </w:instrText>
    </w:r>
    <w:r w:rsidRPr="004E48C2">
      <w:fldChar w:fldCharType="separate"/>
    </w:r>
    <w:r w:rsidR="00096059">
      <w:rPr>
        <w:noProof/>
      </w:rPr>
      <w:t>1</w:t>
    </w:r>
    <w:r w:rsidRPr="004E48C2">
      <w:fldChar w:fldCharType="end"/>
    </w:r>
    <w:r w:rsidRPr="004E48C2">
      <w:t xml:space="preserve"> of </w:t>
    </w:r>
    <w:r w:rsidR="001B07BB">
      <w:rPr>
        <w:noProof/>
      </w:rPr>
      <w:fldChar w:fldCharType="begin"/>
    </w:r>
    <w:r w:rsidR="001B07BB">
      <w:rPr>
        <w:noProof/>
      </w:rPr>
      <w:instrText xml:space="preserve"> NUMPAGES </w:instrText>
    </w:r>
    <w:r w:rsidR="001B07BB">
      <w:rPr>
        <w:noProof/>
      </w:rPr>
      <w:fldChar w:fldCharType="separate"/>
    </w:r>
    <w:r w:rsidR="00096059">
      <w:rPr>
        <w:noProof/>
      </w:rPr>
      <w:t>5</w:t>
    </w:r>
    <w:r w:rsidR="001B07BB">
      <w:rPr>
        <w:noProof/>
      </w:rPr>
      <w:fldChar w:fldCharType="end"/>
    </w:r>
    <w:r w:rsidRPr="004E48C2">
      <w:ptab w:relativeTo="margin" w:alignment="right" w:leader="none"/>
    </w:r>
    <w:r>
      <w:t xml:space="preserve">Issued </w:t>
    </w:r>
    <w:r w:rsidR="009D7120">
      <w:t>March 2019</w:t>
    </w:r>
  </w:p>
  <w:p w14:paraId="7091BF67" w14:textId="77777777" w:rsidR="00763D74" w:rsidRPr="00763D74" w:rsidRDefault="00763D74" w:rsidP="00763D74">
    <w:pPr>
      <w:pStyle w:val="OD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1DA58" w14:textId="3B8BB434" w:rsidR="00763D74" w:rsidRPr="004E48C2" w:rsidRDefault="00777644" w:rsidP="00B456D7">
    <w:pPr>
      <w:pStyle w:val="ODFooter"/>
      <w:ind w:left="-567"/>
    </w:pPr>
    <w:r>
      <w:t>GROUND CONTROL</w:t>
    </w:r>
    <w:r w:rsidR="00B456D7">
      <w:t xml:space="preserve"> PUBLIC CONSULTATION SUBMISSION</w:t>
    </w:r>
    <w:r w:rsidR="00763D74" w:rsidRPr="004E48C2">
      <w:ptab w:relativeTo="margin" w:alignment="center" w:leader="none"/>
    </w:r>
    <w:r w:rsidR="00763D74" w:rsidRPr="004E48C2">
      <w:t xml:space="preserve">Page </w:t>
    </w:r>
    <w:r w:rsidR="00763D74" w:rsidRPr="004E48C2">
      <w:fldChar w:fldCharType="begin"/>
    </w:r>
    <w:r w:rsidR="00763D74" w:rsidRPr="004E48C2">
      <w:instrText xml:space="preserve"> PAGE </w:instrText>
    </w:r>
    <w:r w:rsidR="00763D74" w:rsidRPr="004E48C2">
      <w:fldChar w:fldCharType="separate"/>
    </w:r>
    <w:r w:rsidR="00B406C2">
      <w:rPr>
        <w:noProof/>
      </w:rPr>
      <w:t>3</w:t>
    </w:r>
    <w:r w:rsidR="00763D74" w:rsidRPr="004E48C2">
      <w:fldChar w:fldCharType="end"/>
    </w:r>
    <w:r w:rsidR="00763D74" w:rsidRPr="004E48C2">
      <w:t xml:space="preserve"> of </w:t>
    </w:r>
    <w:r w:rsidR="00D257B2">
      <w:rPr>
        <w:noProof/>
      </w:rPr>
      <w:fldChar w:fldCharType="begin"/>
    </w:r>
    <w:r w:rsidR="00D257B2">
      <w:rPr>
        <w:noProof/>
      </w:rPr>
      <w:instrText xml:space="preserve"> NUMPAGES </w:instrText>
    </w:r>
    <w:r w:rsidR="00D257B2">
      <w:rPr>
        <w:noProof/>
      </w:rPr>
      <w:fldChar w:fldCharType="separate"/>
    </w:r>
    <w:r w:rsidR="00B406C2">
      <w:rPr>
        <w:noProof/>
      </w:rPr>
      <w:t>3</w:t>
    </w:r>
    <w:r w:rsidR="00D257B2">
      <w:rPr>
        <w:noProof/>
      </w:rPr>
      <w:fldChar w:fldCharType="end"/>
    </w:r>
    <w:r w:rsidR="00763D74" w:rsidRPr="004E48C2">
      <w:ptab w:relativeTo="margin" w:alignment="right" w:leader="none"/>
    </w:r>
    <w:r w:rsidR="00763D74">
      <w:t xml:space="preserve">Issued </w:t>
    </w:r>
    <w:r>
      <w:t>December</w:t>
    </w:r>
    <w:r w:rsidR="00763D74">
      <w:t xml:space="preserve"> 2018</w:t>
    </w:r>
  </w:p>
  <w:p w14:paraId="74024E76" w14:textId="77777777" w:rsidR="007218E4" w:rsidRPr="00763D74" w:rsidRDefault="007218E4" w:rsidP="00763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BA75A" w14:textId="77777777" w:rsidR="00360EE4" w:rsidRDefault="00360EE4" w:rsidP="00A4382C">
      <w:pPr>
        <w:spacing w:line="240" w:lineRule="auto"/>
      </w:pPr>
      <w:r>
        <w:separator/>
      </w:r>
    </w:p>
  </w:footnote>
  <w:footnote w:type="continuationSeparator" w:id="0">
    <w:p w14:paraId="551537FE" w14:textId="77777777" w:rsidR="00360EE4" w:rsidRDefault="00360EE4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7991" w14:textId="77777777" w:rsidR="00777644" w:rsidRDefault="0077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DD6DE" w14:textId="77777777" w:rsidR="00777644" w:rsidRDefault="007776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7C50" w14:textId="77777777" w:rsidR="005579F3" w:rsidRDefault="00CC388D" w:rsidP="006C5B43">
    <w:pPr>
      <w:pStyle w:val="Header"/>
      <w:ind w:left="-851"/>
    </w:pPr>
    <w:r>
      <w:rPr>
        <w:noProof/>
        <w:lang w:eastAsia="zh-CN"/>
      </w:rPr>
      <w:drawing>
        <wp:inline distT="0" distB="0" distL="0" distR="0" wp14:anchorId="0DCC0102" wp14:editId="664F509D">
          <wp:extent cx="6962273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y_cover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010" cy="104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4" w15:restartNumberingAfterBreak="0">
    <w:nsid w:val="40EF60A1"/>
    <w:multiLevelType w:val="multilevel"/>
    <w:tmpl w:val="77DEEFC4"/>
    <w:numStyleLink w:val="AgencyNumbers"/>
  </w:abstractNum>
  <w:abstractNum w:abstractNumId="5" w15:restartNumberingAfterBreak="0">
    <w:nsid w:val="41B20D18"/>
    <w:multiLevelType w:val="multilevel"/>
    <w:tmpl w:val="C4023126"/>
    <w:numStyleLink w:val="AgencyTableBullets"/>
  </w:abstractNum>
  <w:abstractNum w:abstractNumId="6" w15:restartNumberingAfterBreak="0">
    <w:nsid w:val="4474526F"/>
    <w:multiLevelType w:val="multilevel"/>
    <w:tmpl w:val="D5A4B100"/>
    <w:numStyleLink w:val="AgencyTableNumbers"/>
  </w:abstractNum>
  <w:abstractNum w:abstractNumId="7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2"/>
  </w:num>
  <w:num w:numId="23">
    <w:abstractNumId w:val="5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ttachedTemplate r:id="rId1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80"/>
    <w:rsid w:val="000025B1"/>
    <w:rsid w:val="00005285"/>
    <w:rsid w:val="00030161"/>
    <w:rsid w:val="0004701F"/>
    <w:rsid w:val="000628DD"/>
    <w:rsid w:val="00070650"/>
    <w:rsid w:val="00081F4F"/>
    <w:rsid w:val="00087E7C"/>
    <w:rsid w:val="00096059"/>
    <w:rsid w:val="000D37BF"/>
    <w:rsid w:val="000D6278"/>
    <w:rsid w:val="000F4B54"/>
    <w:rsid w:val="00101A4E"/>
    <w:rsid w:val="00110F58"/>
    <w:rsid w:val="00117846"/>
    <w:rsid w:val="00127A81"/>
    <w:rsid w:val="00135B2B"/>
    <w:rsid w:val="00150D6F"/>
    <w:rsid w:val="0015286C"/>
    <w:rsid w:val="00161BAC"/>
    <w:rsid w:val="00166F4F"/>
    <w:rsid w:val="001723E2"/>
    <w:rsid w:val="00175B21"/>
    <w:rsid w:val="00182318"/>
    <w:rsid w:val="001853E7"/>
    <w:rsid w:val="001B07BB"/>
    <w:rsid w:val="001C316F"/>
    <w:rsid w:val="001D2EB0"/>
    <w:rsid w:val="001E38AF"/>
    <w:rsid w:val="001F1168"/>
    <w:rsid w:val="00204A7D"/>
    <w:rsid w:val="0021319C"/>
    <w:rsid w:val="00217BF0"/>
    <w:rsid w:val="0022030E"/>
    <w:rsid w:val="00232F55"/>
    <w:rsid w:val="00275EB5"/>
    <w:rsid w:val="002760CB"/>
    <w:rsid w:val="002D4783"/>
    <w:rsid w:val="002E7DD3"/>
    <w:rsid w:val="00306FAF"/>
    <w:rsid w:val="00316310"/>
    <w:rsid w:val="00317B5F"/>
    <w:rsid w:val="00321C39"/>
    <w:rsid w:val="00327D01"/>
    <w:rsid w:val="0033401D"/>
    <w:rsid w:val="00334E55"/>
    <w:rsid w:val="00360EE4"/>
    <w:rsid w:val="00371FB3"/>
    <w:rsid w:val="00375984"/>
    <w:rsid w:val="0038356A"/>
    <w:rsid w:val="003B68D0"/>
    <w:rsid w:val="003C2652"/>
    <w:rsid w:val="003F4681"/>
    <w:rsid w:val="003F68F5"/>
    <w:rsid w:val="004108AE"/>
    <w:rsid w:val="00490548"/>
    <w:rsid w:val="004C12D6"/>
    <w:rsid w:val="004C3B9E"/>
    <w:rsid w:val="004D5B8D"/>
    <w:rsid w:val="004F6AB4"/>
    <w:rsid w:val="00502FFE"/>
    <w:rsid w:val="00517B50"/>
    <w:rsid w:val="00521B09"/>
    <w:rsid w:val="00556A44"/>
    <w:rsid w:val="00556CD6"/>
    <w:rsid w:val="005579F3"/>
    <w:rsid w:val="005823D1"/>
    <w:rsid w:val="005B30E4"/>
    <w:rsid w:val="005C7F45"/>
    <w:rsid w:val="005F0524"/>
    <w:rsid w:val="00626BE8"/>
    <w:rsid w:val="00637A7A"/>
    <w:rsid w:val="006525CC"/>
    <w:rsid w:val="00664B55"/>
    <w:rsid w:val="0067785F"/>
    <w:rsid w:val="0069124D"/>
    <w:rsid w:val="006979F6"/>
    <w:rsid w:val="006B372C"/>
    <w:rsid w:val="006B6183"/>
    <w:rsid w:val="006C5B43"/>
    <w:rsid w:val="00707A87"/>
    <w:rsid w:val="00711DD3"/>
    <w:rsid w:val="007218E4"/>
    <w:rsid w:val="00725843"/>
    <w:rsid w:val="00736097"/>
    <w:rsid w:val="00736B45"/>
    <w:rsid w:val="0075253D"/>
    <w:rsid w:val="007528AA"/>
    <w:rsid w:val="00757A2A"/>
    <w:rsid w:val="00763D74"/>
    <w:rsid w:val="00777644"/>
    <w:rsid w:val="007A54B1"/>
    <w:rsid w:val="007B56C3"/>
    <w:rsid w:val="00812DFE"/>
    <w:rsid w:val="00832291"/>
    <w:rsid w:val="008565C8"/>
    <w:rsid w:val="00875FE3"/>
    <w:rsid w:val="008762E9"/>
    <w:rsid w:val="00884F47"/>
    <w:rsid w:val="0089012F"/>
    <w:rsid w:val="0089115D"/>
    <w:rsid w:val="008A0283"/>
    <w:rsid w:val="008A72AE"/>
    <w:rsid w:val="008C01AE"/>
    <w:rsid w:val="008D4A12"/>
    <w:rsid w:val="008E0D74"/>
    <w:rsid w:val="008E41EC"/>
    <w:rsid w:val="008E742A"/>
    <w:rsid w:val="008F7A01"/>
    <w:rsid w:val="00930BCD"/>
    <w:rsid w:val="00935B0B"/>
    <w:rsid w:val="0094285C"/>
    <w:rsid w:val="00943CC7"/>
    <w:rsid w:val="00944D7D"/>
    <w:rsid w:val="00953276"/>
    <w:rsid w:val="009532BA"/>
    <w:rsid w:val="009B0BD9"/>
    <w:rsid w:val="009D7120"/>
    <w:rsid w:val="00A40D7F"/>
    <w:rsid w:val="00A4382C"/>
    <w:rsid w:val="00A663DD"/>
    <w:rsid w:val="00A731CB"/>
    <w:rsid w:val="00A73213"/>
    <w:rsid w:val="00A768BE"/>
    <w:rsid w:val="00A804F9"/>
    <w:rsid w:val="00A826CA"/>
    <w:rsid w:val="00A865D9"/>
    <w:rsid w:val="00AC5CC9"/>
    <w:rsid w:val="00AD0559"/>
    <w:rsid w:val="00AE2B03"/>
    <w:rsid w:val="00AE6CF0"/>
    <w:rsid w:val="00B406C2"/>
    <w:rsid w:val="00B4205B"/>
    <w:rsid w:val="00B456D7"/>
    <w:rsid w:val="00B45BCE"/>
    <w:rsid w:val="00B80F37"/>
    <w:rsid w:val="00B96B1B"/>
    <w:rsid w:val="00BA2C3E"/>
    <w:rsid w:val="00BB241A"/>
    <w:rsid w:val="00BC5B97"/>
    <w:rsid w:val="00BC790D"/>
    <w:rsid w:val="00BD452D"/>
    <w:rsid w:val="00BD7FE2"/>
    <w:rsid w:val="00BE52B1"/>
    <w:rsid w:val="00BF4880"/>
    <w:rsid w:val="00C013CF"/>
    <w:rsid w:val="00C134ED"/>
    <w:rsid w:val="00C169C6"/>
    <w:rsid w:val="00C17C2B"/>
    <w:rsid w:val="00C4738B"/>
    <w:rsid w:val="00C524D8"/>
    <w:rsid w:val="00C74436"/>
    <w:rsid w:val="00C851DC"/>
    <w:rsid w:val="00C95C39"/>
    <w:rsid w:val="00C97A98"/>
    <w:rsid w:val="00C97E89"/>
    <w:rsid w:val="00CB079B"/>
    <w:rsid w:val="00CB5139"/>
    <w:rsid w:val="00CC388D"/>
    <w:rsid w:val="00CC416A"/>
    <w:rsid w:val="00CC4376"/>
    <w:rsid w:val="00CC43BA"/>
    <w:rsid w:val="00CC5FB3"/>
    <w:rsid w:val="00CD3552"/>
    <w:rsid w:val="00D016D8"/>
    <w:rsid w:val="00D14F87"/>
    <w:rsid w:val="00D17688"/>
    <w:rsid w:val="00D257B2"/>
    <w:rsid w:val="00D27E58"/>
    <w:rsid w:val="00D35608"/>
    <w:rsid w:val="00D43849"/>
    <w:rsid w:val="00D5302E"/>
    <w:rsid w:val="00D615D2"/>
    <w:rsid w:val="00D6395F"/>
    <w:rsid w:val="00D707EA"/>
    <w:rsid w:val="00D71CF0"/>
    <w:rsid w:val="00D8714A"/>
    <w:rsid w:val="00D9127D"/>
    <w:rsid w:val="00D977A8"/>
    <w:rsid w:val="00DB3B0A"/>
    <w:rsid w:val="00DC07FF"/>
    <w:rsid w:val="00DE0A4C"/>
    <w:rsid w:val="00DE5B3B"/>
    <w:rsid w:val="00DF7BE7"/>
    <w:rsid w:val="00E262D6"/>
    <w:rsid w:val="00E26EED"/>
    <w:rsid w:val="00E30ABB"/>
    <w:rsid w:val="00E335C1"/>
    <w:rsid w:val="00E4163A"/>
    <w:rsid w:val="00E44EBC"/>
    <w:rsid w:val="00E50209"/>
    <w:rsid w:val="00E800BA"/>
    <w:rsid w:val="00E87942"/>
    <w:rsid w:val="00E94B7B"/>
    <w:rsid w:val="00EB048B"/>
    <w:rsid w:val="00EC095E"/>
    <w:rsid w:val="00EC15C1"/>
    <w:rsid w:val="00ED1F45"/>
    <w:rsid w:val="00ED7348"/>
    <w:rsid w:val="00F06689"/>
    <w:rsid w:val="00F07494"/>
    <w:rsid w:val="00F17A22"/>
    <w:rsid w:val="00F234F8"/>
    <w:rsid w:val="00F42B9C"/>
    <w:rsid w:val="00F47CE2"/>
    <w:rsid w:val="00F53BB2"/>
    <w:rsid w:val="00F62038"/>
    <w:rsid w:val="00F65851"/>
    <w:rsid w:val="00F828D5"/>
    <w:rsid w:val="00FA164E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8AA111"/>
  <w15:docId w15:val="{8486F968-7D11-4191-8BB0-E9C82F4A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3D1"/>
    <w:pPr>
      <w:spacing w:after="0"/>
    </w:pPr>
    <w:rPr>
      <w:rFonts w:cs="Times New Roman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rFonts w:cstheme="minorBidi"/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  <w:rPr>
      <w:rFonts w:cstheme="minorBidi"/>
    </w:r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  <w:rPr>
      <w:rFonts w:cstheme="minorBidi"/>
    </w:r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  <w:rPr>
      <w:rFonts w:cstheme="minorBidi"/>
    </w:r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  <w:rPr>
      <w:rFonts w:cstheme="minorBidi"/>
    </w:r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  <w:rPr>
      <w:rFonts w:cstheme="minorBidi"/>
    </w:r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  <w:rPr>
      <w:rFonts w:cstheme="minorBidi"/>
    </w:r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  <w:rPr>
      <w:rFonts w:cstheme="minorBidi"/>
    </w:r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  <w:rPr>
      <w:rFonts w:cstheme="minorBidi"/>
    </w:r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  <w:rPr>
      <w:rFonts w:cstheme="minorBidi"/>
    </w:r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  <w:rPr>
      <w:rFonts w:cstheme="minorBidi"/>
    </w:r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  <w:rPr>
      <w:rFonts w:cstheme="minorBidi"/>
    </w:rPr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rFonts w:cstheme="minorBidi"/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FF08A8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  <w:rPr>
      <w:rFonts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  <w:rPr>
      <w:rFonts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  <w:rPr>
      <w:rFonts w:cstheme="minorBidi"/>
    </w:r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  <w:rPr>
      <w:rFonts w:cstheme="minorBidi"/>
    </w:r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rFonts w:cstheme="minorBidi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 w:cstheme="minorBidi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5823D1"/>
  </w:style>
  <w:style w:type="paragraph" w:customStyle="1" w:styleId="ODFooter">
    <w:name w:val="OD_Footer"/>
    <w:basedOn w:val="Footer"/>
    <w:rsid w:val="00763D7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fetycomms@dmirs.wa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qms.internal.dom/corporate/Templates/DT_ReportNo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BA93749351D2F843A36296955CF57A87" ma:contentTypeVersion="16" ma:contentTypeDescription="Create a new document." ma:contentTypeScope="" ma:versionID="c4ef73400446e57c930e0ecafee92863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true</OurDocsIsRecordsDocument>
    <OurDocsDataStore xmlns="dce3ed02-b0cd-470d-9119-e5f1a2533a21">Central</OurDocsDataStore>
    <OurDocsDocId xmlns="dce3ed02-b0cd-470d-9119-e5f1a2533a21">003660.safety.comms</OurDocsDocId>
    <OurDocsVersionCreatedBy xmlns="dce3ed02-b0cd-470d-9119-e5f1a2533a21">MIFJOUB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>A2805/201901</OurDocsFileNumbers>
    <OurDocsLockedOnBehalfOf xmlns="dce3ed02-b0cd-470d-9119-e5f1a2533a21" xsi:nil="true"/>
    <OurDocsDocumentDate xmlns="dce3ed02-b0cd-470d-9119-e5f1a2533a21">2019-12-08T16:00:00+00:00</OurDocsDocumentDate>
    <OurDocsVersionCreatedAt xmlns="dce3ed02-b0cd-470d-9119-e5f1a2533a21">2019-12-09T02:19:55+00:00</OurDocsVersionCreatedAt>
    <OurDocsReleaseClassification xmlns="dce3ed02-b0cd-470d-9119-e5f1a2533a21">Departmental Use Only</OurDocsReleaseClassification>
    <OurDocsTitle xmlns="dce3ed02-b0cd-470d-9119-e5f1a2533a21">Guide for development and submission of a safety report - MHF - public </OurDocsTitle>
    <OurDocsLocation xmlns="dce3ed02-b0cd-470d-9119-e5f1a2533a21">Perth</OurDocsLocation>
    <OurDocsDescription xmlns="dce3ed02-b0cd-470d-9119-e5f1a2533a21">Cover sheet and feedback template for public consultation
</OurDocsDescription>
    <OurDocsVersionReason xmlns="dce3ed02-b0cd-470d-9119-e5f1a2533a21" xsi:nil="true"/>
    <OurDocsAuthor xmlns="dce3ed02-b0cd-470d-9119-e5f1a2533a21">JOUBERT, Fran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0948-E65D-4150-B9AC-9D93F6D57B5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F01C3E5-3D59-4E51-B886-2BD1EA333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0ADC5-CA70-492B-ADE4-CBBC617A269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ce3ed02-b0cd-470d-9119-e5f1a2533a21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BBD696-A8FF-41DA-99EB-ADAC721C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DT_ReportNoCover</Template>
  <TotalTime>0</TotalTime>
  <Pages>5</Pages>
  <Words>430</Words>
  <Characters>2301</Characters>
  <Application>Microsoft Office Word</Application>
  <DocSecurity>0</DocSecurity>
  <Lines>127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development and submission of a safety report - MHF - public </vt:lpstr>
    </vt:vector>
  </TitlesOfParts>
  <Company>Department of Mines, Industry Regulation and Safety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development and submission of a safety report - MHF - public</dc:title>
  <dc:subject>Cover sheet and feedback template for public consultation</dc:subject>
  <dc:creator>JOUBERT, Fran</dc:creator>
  <cp:keywords/>
  <dc:description>FileNo=&lt;!&gt;</dc:description>
  <cp:lastModifiedBy>CHEAN, Wei</cp:lastModifiedBy>
  <cp:revision>2</cp:revision>
  <cp:lastPrinted>2015-09-24T03:11:00Z</cp:lastPrinted>
  <dcterms:created xsi:type="dcterms:W3CDTF">2019-12-10T01:30:00Z</dcterms:created>
  <dcterms:modified xsi:type="dcterms:W3CDTF">2019-12-10T01:30:00Z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RecordsDocument">
    <vt:bool>true</vt:bool>
  </property>
  <property fmtid="{D5CDD505-2E9C-101B-9397-08002B2CF9AE}" pid="3" name="DocumentType">
    <vt:lpwstr>Report</vt:lpwstr>
  </property>
  <property fmtid="{D5CDD505-2E9C-101B-9397-08002B2CF9AE}" pid="4" name="ReleaseClassification">
    <vt:lpwstr>For Public Release</vt:lpwstr>
  </property>
  <property fmtid="{D5CDD505-2E9C-101B-9397-08002B2CF9AE}" pid="5" name="DepartmentalTemplatesBranding_NoCover">
    <vt:lpwstr>Agency</vt:lpwstr>
  </property>
  <property fmtid="{D5CDD505-2E9C-101B-9397-08002B2CF9AE}" pid="6" name="DepartmentalTemplatesBranding">
    <vt:lpwstr>Agency</vt:lpwstr>
  </property>
  <property fmtid="{D5CDD505-2E9C-101B-9397-08002B2CF9AE}" pid="7" name="ContentTypeId">
    <vt:lpwstr>0x0101000AC6246A9CD2FC45B52DC6FEC0F0AAAA00BA93749351D2F843A36296955CF57A87</vt:lpwstr>
  </property>
  <property fmtid="{D5CDD505-2E9C-101B-9397-08002B2CF9AE}" pid="8" name="DataStore">
    <vt:lpwstr>Central</vt:lpwstr>
  </property>
</Properties>
</file>